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A40" w14:textId="58945B00" w:rsidR="00BC04E3" w:rsidRPr="00E556F2" w:rsidRDefault="00E556F2">
      <w:pPr>
        <w:spacing w:after="98" w:line="259" w:lineRule="auto"/>
        <w:ind w:left="-5"/>
        <w:rPr>
          <w:lang w:val="sv-FI"/>
        </w:rPr>
      </w:pPr>
      <w:r w:rsidRPr="00E556F2">
        <w:rPr>
          <w:rFonts w:ascii="Calibri" w:eastAsia="Calibri" w:hAnsi="Calibri" w:cs="Calibri"/>
          <w:b/>
          <w:color w:val="00B050"/>
          <w:sz w:val="22"/>
          <w:lang w:val="sv-FI"/>
        </w:rPr>
        <w:t>Mbio allmänna avtalsvillkor 31.1. 2022</w:t>
      </w:r>
    </w:p>
    <w:p w14:paraId="575EABD0" w14:textId="77777777" w:rsidR="00BC04E3" w:rsidRPr="00E556F2" w:rsidRDefault="000B1081">
      <w:pPr>
        <w:spacing w:after="131" w:line="259" w:lineRule="auto"/>
        <w:ind w:left="0" w:firstLine="0"/>
        <w:rPr>
          <w:lang w:val="sv-FI"/>
        </w:rPr>
      </w:pPr>
      <w:r w:rsidRPr="00E556F2">
        <w:rPr>
          <w:rFonts w:ascii="Calibri" w:eastAsia="Calibri" w:hAnsi="Calibri" w:cs="Calibri"/>
          <w:b/>
          <w:sz w:val="22"/>
          <w:lang w:val="sv-FI"/>
        </w:rPr>
        <w:t xml:space="preserve"> </w:t>
      </w:r>
    </w:p>
    <w:p w14:paraId="65F24059" w14:textId="05740457" w:rsidR="00BC04E3" w:rsidRPr="00E556F2" w:rsidRDefault="00E556F2" w:rsidP="00E556F2">
      <w:pPr>
        <w:pStyle w:val="Heading1"/>
        <w:rPr>
          <w:lang w:val="sv-FI"/>
        </w:rPr>
      </w:pPr>
      <w:r w:rsidRPr="00E556F2">
        <w:rPr>
          <w:lang w:val="sv-FI"/>
        </w:rPr>
        <w:t>Hållbar Skörd</w:t>
      </w:r>
      <w:r w:rsidR="000B1081" w:rsidRPr="00E556F2">
        <w:rPr>
          <w:lang w:val="sv-FI"/>
        </w:rPr>
        <w:t xml:space="preserve"> </w:t>
      </w:r>
    </w:p>
    <w:p w14:paraId="199B84DB" w14:textId="1D40A01C" w:rsidR="00BC04E3" w:rsidRPr="00E556F2" w:rsidRDefault="00E556F2">
      <w:pPr>
        <w:ind w:left="-5"/>
        <w:rPr>
          <w:lang w:val="sv-FI"/>
        </w:rPr>
      </w:pPr>
      <w:r w:rsidRPr="00E556F2">
        <w:rPr>
          <w:lang w:val="sv-FI"/>
        </w:rPr>
        <w:t>Halmskörd ska utföras på ett hållbart sätt. 1/3 av halmen ska lämnas oskördad. Rötter, halmstubb efter tröskningen och andra tekniskt olämpliga halmdelar som inte går att skörda ingår i beräkningen av 1/3. Om behöriga myndigheters hållbarhetskriterier ändras i detta avseende, ska de beaktas till den relevanta delen.  Den modell för hållbar skörd som beskrivs i detta kapitel kallas i detta avtal</w:t>
      </w:r>
      <w:r w:rsidR="000B1081" w:rsidRPr="00E556F2">
        <w:rPr>
          <w:lang w:val="sv-FI"/>
        </w:rPr>
        <w:t xml:space="preserve"> ”</w:t>
      </w:r>
      <w:r w:rsidRPr="00E556F2">
        <w:rPr>
          <w:b/>
          <w:color w:val="00B050"/>
          <w:lang w:val="sv-FI"/>
        </w:rPr>
        <w:t>Hållbar Skörd</w:t>
      </w:r>
      <w:r w:rsidR="000B1081" w:rsidRPr="00E556F2">
        <w:rPr>
          <w:lang w:val="sv-FI"/>
        </w:rPr>
        <w:t xml:space="preserve">”. </w:t>
      </w:r>
      <w:r w:rsidR="000B1081" w:rsidRPr="00E556F2">
        <w:rPr>
          <w:b/>
          <w:lang w:val="sv-FI"/>
        </w:rPr>
        <w:t xml:space="preserve"> </w:t>
      </w:r>
    </w:p>
    <w:p w14:paraId="5592F4E0" w14:textId="77777777" w:rsidR="00E556F2" w:rsidRPr="00E556F2" w:rsidRDefault="00E556F2" w:rsidP="00E556F2">
      <w:pPr>
        <w:ind w:left="-5"/>
        <w:rPr>
          <w:lang w:val="sv-FI"/>
        </w:rPr>
      </w:pPr>
      <w:r w:rsidRPr="00E556F2">
        <w:rPr>
          <w:b/>
          <w:color w:val="00B050"/>
          <w:lang w:val="sv-FI"/>
        </w:rPr>
        <w:t>Den Tillgängliga Halm</w:t>
      </w:r>
      <w:r w:rsidR="000B1081" w:rsidRPr="00E556F2">
        <w:rPr>
          <w:color w:val="00B050"/>
          <w:lang w:val="sv-FI"/>
        </w:rPr>
        <w:t xml:space="preserve"> </w:t>
      </w:r>
      <w:r w:rsidRPr="00E556F2">
        <w:rPr>
          <w:lang w:val="sv-FI"/>
        </w:rPr>
        <w:t>-mängden är all halm från ytan som avtalats med Jordbrukaren minus Hållbar Skörd -delen (dvs. 2/3 av den årliga halmvolymen från den avtalade ytan). Ifall Jordbrukaren väljer att leverera ton, skall han eller hon beakta Hållbar Skörd -bestämmelsen.</w:t>
      </w:r>
    </w:p>
    <w:p w14:paraId="01C9136A" w14:textId="77777777" w:rsidR="00E556F2" w:rsidRPr="00E556F2" w:rsidRDefault="00E556F2" w:rsidP="00E556F2">
      <w:pPr>
        <w:ind w:left="-5"/>
        <w:rPr>
          <w:lang w:val="sv-FI"/>
        </w:rPr>
      </w:pPr>
      <w:r w:rsidRPr="00E556F2">
        <w:rPr>
          <w:lang w:val="sv-FI"/>
        </w:rPr>
        <w:t>Antalet avtalade hektar kan variera från år till år under avtalets löptid till följd av att Jordbrukaren enligt detta avtal beslutar att (i) ändra på produktionslinjen, eller (ii) lägga ett vist område i träda. Jordbrukaren skall informera Mbio om detta utan dröjsmål, men senast i början av vårsådd. Jordbrukaren är också fri att byta från en spannmålssort till en annan inom det område som avtalats för leverans, genom att meddela Mbio senast i början av vårsådd.</w:t>
      </w:r>
    </w:p>
    <w:p w14:paraId="5863447F" w14:textId="19FA7B6A" w:rsidR="00BC04E3" w:rsidRPr="00E556F2" w:rsidRDefault="00E556F2" w:rsidP="00E556F2">
      <w:pPr>
        <w:ind w:left="-5"/>
        <w:rPr>
          <w:lang w:val="sv-FI"/>
        </w:rPr>
      </w:pPr>
      <w:r w:rsidRPr="00E556F2">
        <w:rPr>
          <w:lang w:val="sv-FI"/>
        </w:rPr>
        <w:t xml:space="preserve">All Tillgänglig Halm kan levereras naturligt fuktig, men utan, jord, stenar, gödsel (manure), träbitar, metallbitar och andra liknande material. Mbio har ingen skyldighet att ta emot rutten halm, eller den och ovannämnda oönskade material inkluderas inte i torrsubstansen. </w:t>
      </w:r>
      <w:r w:rsidR="000B1081" w:rsidRPr="00E556F2">
        <w:rPr>
          <w:lang w:val="sv-FI"/>
        </w:rPr>
        <w:t xml:space="preserve"> </w:t>
      </w:r>
    </w:p>
    <w:p w14:paraId="7347A855" w14:textId="5C2F4684" w:rsidR="00BC04E3" w:rsidRPr="00E556F2" w:rsidRDefault="00E556F2">
      <w:pPr>
        <w:pStyle w:val="Heading1"/>
        <w:ind w:left="360" w:hanging="360"/>
        <w:rPr>
          <w:lang w:val="sv-FI"/>
        </w:rPr>
      </w:pPr>
      <w:r w:rsidRPr="00E556F2">
        <w:rPr>
          <w:lang w:val="sv-FI"/>
        </w:rPr>
        <w:t>Logistik (angår Jordbrukaren enbart ifall halm lagras på hans eller hennes mark)</w:t>
      </w:r>
      <w:r w:rsidR="000B1081" w:rsidRPr="00E556F2">
        <w:rPr>
          <w:lang w:val="sv-FI"/>
        </w:rPr>
        <w:t xml:space="preserve"> </w:t>
      </w:r>
    </w:p>
    <w:p w14:paraId="22F16338" w14:textId="77777777" w:rsidR="00E556F2" w:rsidRPr="00E556F2" w:rsidRDefault="00E556F2" w:rsidP="00E556F2">
      <w:pPr>
        <w:spacing w:after="231"/>
        <w:ind w:left="-5"/>
        <w:rPr>
          <w:lang w:val="sv-FI"/>
        </w:rPr>
      </w:pPr>
      <w:r w:rsidRPr="00E556F2">
        <w:rPr>
          <w:lang w:val="sv-FI"/>
        </w:rPr>
        <w:t>Mbio: s logistik löper 360 dagar om året, dygnet runt enligt en logistisk plan som utarbetats av Mbio. Vid behov får Mbio fritt uppdatera den logistiska planen. Mbio ska underrätta Jordbrukaren om planen senast den 15 september varje år och omedelbart meddela om alla ändringar i planen.</w:t>
      </w:r>
    </w:p>
    <w:p w14:paraId="21781FD5" w14:textId="77777777" w:rsidR="00E556F2" w:rsidRPr="00E556F2" w:rsidRDefault="00E556F2" w:rsidP="00E556F2">
      <w:pPr>
        <w:spacing w:after="231"/>
        <w:ind w:left="-5"/>
        <w:rPr>
          <w:lang w:val="sv-FI"/>
        </w:rPr>
      </w:pPr>
      <w:r w:rsidRPr="00E556F2">
        <w:rPr>
          <w:lang w:val="sv-FI"/>
        </w:rPr>
        <w:t xml:space="preserve">Både kantiga och runda balar är giltiga. Halmen lagras i en hög som ligger högst 10 meter från en väg användbar av lastbilar. Halmbalarna behöver inte täckas, men det är önskvärt att använda pallar, eller till exempel traktordäck, osv. under balarna. </w:t>
      </w:r>
    </w:p>
    <w:p w14:paraId="00D81B09" w14:textId="1869E29B" w:rsidR="00BC04E3" w:rsidRPr="00E556F2" w:rsidRDefault="00E556F2" w:rsidP="00E556F2">
      <w:pPr>
        <w:spacing w:after="231"/>
        <w:ind w:left="-5"/>
        <w:rPr>
          <w:lang w:val="sv-FI"/>
        </w:rPr>
      </w:pPr>
      <w:r w:rsidRPr="00E556F2">
        <w:rPr>
          <w:lang w:val="sv-FI"/>
        </w:rPr>
        <w:t>Om halmbalarna lagras på Jordbrukarens mark (även kortfristigt), ska Jordbrukaren informera Mbio om den exakta platsen av balarnas depå (adress och GPS-koordinater). Dessutom ska Jordbrukaren till se, att vägarna till depån går att använda med lastbil vid den tid som anges i logistiska planen eller på annat sätt överenskommits minst två arbetsdagar i förväg. Parterna kan komma överens om ytterligare kompensation om jordbrukaren transporterar halmbalarna till Mbio:s fabrik.</w:t>
      </w:r>
    </w:p>
    <w:p w14:paraId="7D91DD17" w14:textId="1B16282E" w:rsidR="00BC04E3" w:rsidRPr="00E556F2" w:rsidRDefault="002D1BCD">
      <w:pPr>
        <w:pStyle w:val="Heading1"/>
        <w:ind w:left="345" w:hanging="360"/>
        <w:rPr>
          <w:lang w:val="sv-FI"/>
        </w:rPr>
      </w:pPr>
      <w:r w:rsidRPr="002D1BCD">
        <w:rPr>
          <w:lang w:val="sv-FI"/>
        </w:rPr>
        <w:t>Överlåtande av gården</w:t>
      </w:r>
      <w:r w:rsidR="000B1081" w:rsidRPr="00E556F2">
        <w:rPr>
          <w:lang w:val="sv-FI"/>
        </w:rPr>
        <w:t xml:space="preserve"> </w:t>
      </w:r>
    </w:p>
    <w:p w14:paraId="6CE2B8E3" w14:textId="77777777" w:rsidR="002D1BCD" w:rsidRPr="002D1BCD" w:rsidRDefault="002D1BCD" w:rsidP="002D1BCD">
      <w:pPr>
        <w:spacing w:after="232"/>
        <w:ind w:left="-5"/>
        <w:rPr>
          <w:lang w:val="sv-FI"/>
        </w:rPr>
      </w:pPr>
      <w:r w:rsidRPr="002D1BCD">
        <w:rPr>
          <w:lang w:val="sv-FI"/>
        </w:rPr>
        <w:t>Om marken eller en väsentlig del av den byter ägare till följd av ett generationsskifte, ska den nya ägaren, trots bestämmelserna i detta kapitel, ha rätt att säga upp avtal med en uppsägningstid om 1 år, såvida inte förvärvaren, en av förvärvana eller en närstående (dock inte överlåtaren) till dem inte tidigare ingått i ett liknande avtal med Mbio. Uppsägningen måste lämnas in inom 6 månader efter överföringstransaktionen vunnit lagakraft eller överföringen av relevanta aktier.</w:t>
      </w:r>
    </w:p>
    <w:p w14:paraId="50DBC98F" w14:textId="77777777" w:rsidR="002D1BCD" w:rsidRPr="002D1BCD" w:rsidRDefault="002D1BCD" w:rsidP="002D1BCD">
      <w:pPr>
        <w:spacing w:after="232"/>
        <w:ind w:left="-5"/>
        <w:rPr>
          <w:lang w:val="sv-FI"/>
        </w:rPr>
      </w:pPr>
      <w:r w:rsidRPr="002D1BCD">
        <w:rPr>
          <w:lang w:val="sv-FI"/>
        </w:rPr>
        <w:t>Om marken, en del av den eller majoritetsaktierna som berättigar till den, byter ägare och den nya ägaren, en av de nya ägarna eller en närstående till dem, inte tidigare ingått i ett liknande avtal med Mbio, har den nya ägaren rätt att säga upp detta avtal med en uppsägningstid om 1 år. Uppsägningen måste lämnas in inom 6 månader efter överföringen.</w:t>
      </w:r>
    </w:p>
    <w:p w14:paraId="1AD05EC6" w14:textId="77777777" w:rsidR="002D1BCD" w:rsidRPr="002D1BCD" w:rsidRDefault="002D1BCD" w:rsidP="002D1BCD">
      <w:pPr>
        <w:spacing w:after="232"/>
        <w:ind w:left="-5"/>
        <w:rPr>
          <w:lang w:val="sv-FI"/>
        </w:rPr>
      </w:pPr>
      <w:r w:rsidRPr="002D1BCD">
        <w:rPr>
          <w:lang w:val="sv-FI"/>
        </w:rPr>
        <w:t>Till den delen halmen skörds från ett inhyrt område, får Jordbrukaren säga upp detta avtal till slutet av det relevanta arrendeavtalet, ifall det inte förlängs. Jordbrukaren ska vid undertecknandet av detta avtal informera Mbio om hur mycket halm som beräknas skördas från inhyrda områden och när de respektive arrendeavtalen upphör. Uppsägningen av detta avtal ska lämnas in utan dröjsmål efter det blivit klart att arrendeavtalet/n inte förlängs.</w:t>
      </w:r>
    </w:p>
    <w:p w14:paraId="46D09404" w14:textId="77777777" w:rsidR="002D1BCD" w:rsidRPr="002D1BCD" w:rsidRDefault="002D1BCD" w:rsidP="002D1BCD">
      <w:pPr>
        <w:spacing w:after="232"/>
        <w:ind w:left="-5"/>
        <w:rPr>
          <w:lang w:val="sv-FI"/>
        </w:rPr>
      </w:pPr>
      <w:r w:rsidRPr="002D1BCD">
        <w:rPr>
          <w:lang w:val="sv-FI"/>
        </w:rPr>
        <w:t>Om Jordbrukaren helt upphör med odlingen, har han/hon rätt att säga upp detta avtal utan uppsägningstid. Avtalet upphör då att gälla när verksamheten avvecklas. Uppsägning ska lämnas in utan dröjsmål efter att beslutet om upphörandet fattats.</w:t>
      </w:r>
    </w:p>
    <w:p w14:paraId="4ACB3F3C" w14:textId="77777777" w:rsidR="002D1BCD" w:rsidRPr="002D1BCD" w:rsidRDefault="002D1BCD" w:rsidP="002D1BCD">
      <w:pPr>
        <w:spacing w:after="232"/>
        <w:ind w:left="-5"/>
        <w:rPr>
          <w:lang w:val="sv-FI"/>
        </w:rPr>
      </w:pPr>
    </w:p>
    <w:p w14:paraId="28AF9C5F" w14:textId="7245BC35" w:rsidR="00BC04E3" w:rsidRPr="00E556F2" w:rsidRDefault="002D1BCD" w:rsidP="002D1BCD">
      <w:pPr>
        <w:spacing w:after="232"/>
        <w:ind w:left="-5"/>
        <w:rPr>
          <w:lang w:val="sv-FI"/>
        </w:rPr>
      </w:pPr>
      <w:r w:rsidRPr="002D1BCD">
        <w:rPr>
          <w:lang w:val="sv-FI"/>
        </w:rPr>
        <w:t>Mbio har dock rätt att använda All Tillgänglig Halm under uppsägningsåret, oavsett uppsägningsdatumet.</w:t>
      </w:r>
      <w:r w:rsidR="000B1081" w:rsidRPr="00E556F2">
        <w:rPr>
          <w:lang w:val="sv-FI"/>
        </w:rPr>
        <w:t xml:space="preserve"> </w:t>
      </w:r>
    </w:p>
    <w:p w14:paraId="740EBF80" w14:textId="6538A6EF" w:rsidR="00BC04E3" w:rsidRPr="002D1BCD" w:rsidRDefault="002D1BCD" w:rsidP="002D1BCD">
      <w:pPr>
        <w:pStyle w:val="Heading1"/>
        <w:rPr>
          <w:lang w:val="sv-FI"/>
        </w:rPr>
      </w:pPr>
      <w:r w:rsidRPr="002D1BCD">
        <w:rPr>
          <w:lang w:val="sv-FI"/>
        </w:rPr>
        <w:t>Ansvarsfrågor</w:t>
      </w:r>
      <w:r w:rsidR="000B1081" w:rsidRPr="002D1BCD">
        <w:rPr>
          <w:lang w:val="sv-FI"/>
        </w:rPr>
        <w:t xml:space="preserve"> </w:t>
      </w:r>
    </w:p>
    <w:p w14:paraId="74D58D47" w14:textId="17F98D9B" w:rsidR="00BC04E3" w:rsidRPr="00E556F2" w:rsidRDefault="002D1BCD">
      <w:pPr>
        <w:spacing w:after="232"/>
        <w:ind w:left="-5"/>
        <w:rPr>
          <w:lang w:val="sv-FI"/>
        </w:rPr>
      </w:pPr>
      <w:r w:rsidRPr="002D1BCD">
        <w:rPr>
          <w:lang w:val="sv-FI"/>
        </w:rPr>
        <w:t>Parterna är skyldiga att kompensera varandra för skador som orsakats avsiktligt eller genom oaktsamhet. Räntelagens maximala bestämmelser angående dröjsmålsräntan ska tillämpas för obetalda betalningsförpliktelser.</w:t>
      </w:r>
      <w:r w:rsidR="000B1081" w:rsidRPr="00E556F2">
        <w:rPr>
          <w:lang w:val="sv-FI"/>
        </w:rPr>
        <w:t xml:space="preserve">  </w:t>
      </w:r>
    </w:p>
    <w:p w14:paraId="3F99DFB1" w14:textId="5F9E6331" w:rsidR="00BC04E3" w:rsidRPr="00E556F2" w:rsidRDefault="00144276">
      <w:pPr>
        <w:pStyle w:val="Heading1"/>
        <w:ind w:left="345" w:hanging="360"/>
        <w:rPr>
          <w:lang w:val="sv-FI"/>
        </w:rPr>
      </w:pPr>
      <w:r>
        <w:rPr>
          <w:lang w:val="sv-FI"/>
        </w:rPr>
        <w:t xml:space="preserve">        </w:t>
      </w:r>
      <w:r w:rsidR="000B1081" w:rsidRPr="00E556F2">
        <w:rPr>
          <w:lang w:val="sv-FI"/>
        </w:rPr>
        <w:t xml:space="preserve">Force majeure </w:t>
      </w:r>
    </w:p>
    <w:p w14:paraId="0EFD7BCA" w14:textId="77777777" w:rsidR="002D1BCD" w:rsidRPr="002D1BCD" w:rsidRDefault="002D1BCD" w:rsidP="002D1BCD">
      <w:pPr>
        <w:spacing w:after="231"/>
        <w:ind w:left="-5"/>
        <w:rPr>
          <w:lang w:val="sv-FI"/>
        </w:rPr>
      </w:pPr>
      <w:r w:rsidRPr="002D1BCD">
        <w:rPr>
          <w:lang w:val="sv-FI"/>
        </w:rPr>
        <w:t xml:space="preserve">Parterna är inte ansvariga för ett avtalsfel orsakat av force majeure. Force majeure är t.ex. naturkatastrof, olycka, epidemi, industriell handling, embargo, officiell handling, torka, översvämningar och överdriven nederbörd, vars skadlighet objektivt kan fastställas. I fall av ett force majeure läge ska parterna ha rätt att vägra att fullgöra avtalet i den utsträckning sådan vägran är nödvändig för att undvika oproportionerliga skador eller ansträngningar. </w:t>
      </w:r>
    </w:p>
    <w:p w14:paraId="3CF61806" w14:textId="2D82B8B8" w:rsidR="00BC04E3" w:rsidRPr="00E556F2" w:rsidRDefault="002D1BCD" w:rsidP="002D1BCD">
      <w:pPr>
        <w:spacing w:after="231"/>
        <w:ind w:left="-5"/>
        <w:rPr>
          <w:lang w:val="sv-FI"/>
        </w:rPr>
      </w:pPr>
      <w:r w:rsidRPr="002D1BCD">
        <w:rPr>
          <w:lang w:val="sv-FI"/>
        </w:rPr>
        <w:t>En part som tvingas av force majeure är skyldig att omedelbart meddela andra avtalsparten om händelsen inträffar. Parterna har en skyldighet att förhandla för att lösa situationen och hitta alternativa åtgärder och minimera skador.</w:t>
      </w:r>
      <w:r w:rsidR="000B1081" w:rsidRPr="00E556F2">
        <w:rPr>
          <w:lang w:val="sv-FI"/>
        </w:rPr>
        <w:t xml:space="preserve">  </w:t>
      </w:r>
    </w:p>
    <w:p w14:paraId="480475C5" w14:textId="0960ACA4" w:rsidR="00BC04E3" w:rsidRPr="002D1BCD" w:rsidRDefault="002D1BCD" w:rsidP="002D1BCD">
      <w:pPr>
        <w:pStyle w:val="Heading1"/>
        <w:rPr>
          <w:lang w:val="sv-FI"/>
        </w:rPr>
      </w:pPr>
      <w:r w:rsidRPr="002D1BCD">
        <w:rPr>
          <w:lang w:val="sv-FI"/>
        </w:rPr>
        <w:t>Övriga villkor</w:t>
      </w:r>
      <w:r w:rsidR="000B1081" w:rsidRPr="002D1BCD">
        <w:rPr>
          <w:lang w:val="sv-FI"/>
        </w:rPr>
        <w:t xml:space="preserve"> </w:t>
      </w:r>
    </w:p>
    <w:p w14:paraId="4E7D50FE" w14:textId="77777777" w:rsidR="002D1BCD" w:rsidRPr="002D1BCD" w:rsidRDefault="002D1BCD" w:rsidP="002D1BCD">
      <w:pPr>
        <w:ind w:left="-5"/>
        <w:rPr>
          <w:lang w:val="sv-FI"/>
        </w:rPr>
      </w:pPr>
      <w:r w:rsidRPr="002D1BCD">
        <w:rPr>
          <w:lang w:val="sv-FI"/>
        </w:rPr>
        <w:t>Mbio kan ändra Projektet enligt eget gottfinnande, förutsatt att det inte påverkar Jordbrukarens rättigheter eller skyldigheter enligt detta avtal.</w:t>
      </w:r>
    </w:p>
    <w:p w14:paraId="389901FB" w14:textId="77777777" w:rsidR="002D1BCD" w:rsidRPr="002D1BCD" w:rsidRDefault="002D1BCD" w:rsidP="002D1BCD">
      <w:pPr>
        <w:ind w:left="-5"/>
        <w:rPr>
          <w:lang w:val="sv-FI"/>
        </w:rPr>
      </w:pPr>
      <w:r w:rsidRPr="002D1BCD">
        <w:rPr>
          <w:lang w:val="sv-FI"/>
        </w:rPr>
        <w:t>Om reglerna för jordbruksstöd ändras under avtalets löptid så att Jordbrukaren inte får minst samma nettobelopp av jordbruksstöd till följd av detta avtal, åtar sig parterna att förhandla fram en kompensationsmodell för att kompensera för Jordbrukarens nettoförluster. Kompensationen kan betalas av Mbio, offentliga myndigheter. eller andra. En lösning, som Mbio kan förhandla i ärendet med en regional eller nationell jordbruksorganisation som företräder jordbrukare, eller offentlig myndighet, är bindande för Jordbrukaren. Eventuella ökningar av jordbruksstöd som görs efter ingåendet av detta avtal (exklusive inflation och liknande justeringar) kommer att beaktas som reducerande faktorer vid beräkning av kompensationen.</w:t>
      </w:r>
    </w:p>
    <w:p w14:paraId="60EDCEA0" w14:textId="77777777" w:rsidR="002D1BCD" w:rsidRPr="002D1BCD" w:rsidRDefault="002D1BCD" w:rsidP="002D1BCD">
      <w:pPr>
        <w:ind w:left="-5"/>
        <w:rPr>
          <w:lang w:val="sv-FI"/>
        </w:rPr>
      </w:pPr>
      <w:r w:rsidRPr="002D1BCD">
        <w:rPr>
          <w:lang w:val="sv-FI"/>
        </w:rPr>
        <w:t>Om parterna inte hittar en lösning inom tre månader efter förhandlingsstart genom skriftlig inbjudan eller inom en annan tidsram som överenskommits med ovanstående jordbruksorganisationer eller offentliga myndigheter, har parterna den självständiga rätten att säga upp detta avtal 6 månader efter uppsägning, men dock inte tidigare än ikraftträdandet av försämringarna av jordbruksstödet.</w:t>
      </w:r>
    </w:p>
    <w:p w14:paraId="1E1CC52A" w14:textId="77777777" w:rsidR="002D1BCD" w:rsidRPr="002D1BCD" w:rsidRDefault="002D1BCD" w:rsidP="002D1BCD">
      <w:pPr>
        <w:ind w:left="-5"/>
        <w:rPr>
          <w:lang w:val="sv-FI"/>
        </w:rPr>
      </w:pPr>
      <w:r w:rsidRPr="002D1BCD">
        <w:rPr>
          <w:lang w:val="sv-FI"/>
        </w:rPr>
        <w:t>Meddelanden mellan parterna kan skickas till ovanstående adresser, inklusive via e-post. Ändringar i detta avtal får dock endast göras skriftligen eller genom elektronisk identifiering.</w:t>
      </w:r>
    </w:p>
    <w:p w14:paraId="50C4AB75" w14:textId="77777777" w:rsidR="002D1BCD" w:rsidRPr="002D1BCD" w:rsidRDefault="002D1BCD" w:rsidP="002D1BCD">
      <w:pPr>
        <w:ind w:left="-5"/>
        <w:rPr>
          <w:lang w:val="sv-FI"/>
        </w:rPr>
      </w:pPr>
      <w:r w:rsidRPr="002D1BCD">
        <w:rPr>
          <w:lang w:val="sv-FI"/>
        </w:rPr>
        <w:t>Parterna förvärvar inga rättigheter till varandras immateriella tillgångar, såsom uppfinningar, handelsnamn, varumärken eller mönster.</w:t>
      </w:r>
    </w:p>
    <w:p w14:paraId="23F2811F" w14:textId="77777777" w:rsidR="002D1BCD" w:rsidRPr="002D1BCD" w:rsidRDefault="002D1BCD" w:rsidP="002D1BCD">
      <w:pPr>
        <w:ind w:left="-5"/>
        <w:rPr>
          <w:lang w:val="sv-FI"/>
        </w:rPr>
      </w:pPr>
      <w:r w:rsidRPr="002D1BCD">
        <w:rPr>
          <w:lang w:val="sv-FI"/>
        </w:rPr>
        <w:t>I fall någon klausul i avtalet blir ogiltig, förblir avtalet giltigt och bindande i andra avseenden. Parterna åtar sig att i god tro förhandla för att avhjälpa ogiltigheten.</w:t>
      </w:r>
    </w:p>
    <w:p w14:paraId="29503F08" w14:textId="77777777" w:rsidR="002D1BCD" w:rsidRPr="002D1BCD" w:rsidRDefault="002D1BCD" w:rsidP="002D1BCD">
      <w:pPr>
        <w:ind w:left="-5"/>
        <w:rPr>
          <w:lang w:val="sv-FI"/>
        </w:rPr>
      </w:pPr>
      <w:r w:rsidRPr="002D1BCD">
        <w:rPr>
          <w:lang w:val="sv-FI"/>
        </w:rPr>
        <w:t>Dröjt utövande av rättigheterna enligt detta avtal ska inte tolkas som ett avstående från de rättigheterna. Den inte utövade rättigheten kan utövas när som helst under detta avtals giltighetstid. Uppsägning av detta avtal ska inte befria parterna från sina skyldigheter som giltigt uppstått under avtalets löptid.</w:t>
      </w:r>
    </w:p>
    <w:p w14:paraId="0500E999" w14:textId="068ED54D" w:rsidR="00BC04E3" w:rsidRPr="00E556F2" w:rsidRDefault="002D1BCD" w:rsidP="002D1BCD">
      <w:pPr>
        <w:ind w:left="-5"/>
        <w:rPr>
          <w:lang w:val="sv-FI"/>
        </w:rPr>
      </w:pPr>
      <w:r w:rsidRPr="002D1BCD">
        <w:rPr>
          <w:lang w:val="sv-FI"/>
        </w:rPr>
        <w:t>Mbio ska behandla Jordbrukarens person- och andra liknande uppgifter i enlighet med personuppgiftslagen och i enlighet med GDPR. Mbio kan använda uppgifterna i sin egen och sina partners kommersiell kommunikation, för att främja genomförandet av detta avtal, sitt inköp av råvaror och försäljningen av egna och andras jordbruks- och energibransch-relaterade produkter. Denna Mbios rättighet gäller i synnerhet marknadsföring av halmskörd- och bearbetningsutrustning, fertilt slam (som produceras som en biprodukt av bioetanolproduktionen) andra gödningsmedel och skörd av biomassa (t.ex. trävarianter).</w:t>
      </w:r>
      <w:r w:rsidR="000B1081" w:rsidRPr="00E556F2">
        <w:rPr>
          <w:lang w:val="sv-FI"/>
        </w:rPr>
        <w:t xml:space="preserve">  </w:t>
      </w:r>
    </w:p>
    <w:p w14:paraId="0F0E4071" w14:textId="77777777" w:rsidR="00BC04E3" w:rsidRPr="00E556F2" w:rsidRDefault="000B1081">
      <w:pPr>
        <w:spacing w:after="144" w:line="259" w:lineRule="auto"/>
        <w:ind w:left="0" w:firstLine="0"/>
        <w:rPr>
          <w:lang w:val="sv-FI"/>
        </w:rPr>
      </w:pPr>
      <w:r w:rsidRPr="00E556F2">
        <w:rPr>
          <w:lang w:val="sv-FI"/>
        </w:rPr>
        <w:t xml:space="preserve"> </w:t>
      </w:r>
    </w:p>
    <w:p w14:paraId="30CAE8D2" w14:textId="3FAE88FC" w:rsidR="00BC04E3" w:rsidRPr="00E556F2" w:rsidRDefault="002D1BCD">
      <w:pPr>
        <w:spacing w:after="0" w:line="259" w:lineRule="auto"/>
        <w:ind w:left="14" w:firstLine="0"/>
        <w:jc w:val="center"/>
        <w:rPr>
          <w:lang w:val="sv-FI"/>
        </w:rPr>
      </w:pPr>
      <w:r w:rsidRPr="002D1BCD">
        <w:rPr>
          <w:color w:val="00B050"/>
          <w:lang w:val="sv-FI"/>
        </w:rPr>
        <w:t>Mbio tackar</w:t>
      </w:r>
      <w:r w:rsidR="000B1081" w:rsidRPr="00E556F2">
        <w:rPr>
          <w:color w:val="00B050"/>
          <w:lang w:val="sv-FI"/>
        </w:rPr>
        <w:t xml:space="preserve"> </w:t>
      </w:r>
    </w:p>
    <w:sectPr w:rsidR="00BC04E3" w:rsidRPr="00E556F2">
      <w:pgSz w:w="12240" w:h="15840"/>
      <w:pgMar w:top="1445" w:right="1452" w:bottom="18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577AB"/>
    <w:multiLevelType w:val="hybridMultilevel"/>
    <w:tmpl w:val="5C4A1F0E"/>
    <w:lvl w:ilvl="0" w:tplc="B13E09E2">
      <w:start w:val="1"/>
      <w:numFmt w:val="decimal"/>
      <w:pStyle w:val="Heading1"/>
      <w:lvlText w:val="%1."/>
      <w:lvlJc w:val="left"/>
      <w:pPr>
        <w:ind w:left="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1" w:tplc="5D1C64E8">
      <w:start w:val="1"/>
      <w:numFmt w:val="lowerLetter"/>
      <w:lvlText w:val="%2"/>
      <w:lvlJc w:val="left"/>
      <w:pPr>
        <w:ind w:left="108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2" w:tplc="8DF42C38">
      <w:start w:val="1"/>
      <w:numFmt w:val="lowerRoman"/>
      <w:lvlText w:val="%3"/>
      <w:lvlJc w:val="left"/>
      <w:pPr>
        <w:ind w:left="180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3" w:tplc="AE7C5F90">
      <w:start w:val="1"/>
      <w:numFmt w:val="decimal"/>
      <w:lvlText w:val="%4"/>
      <w:lvlJc w:val="left"/>
      <w:pPr>
        <w:ind w:left="252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4" w:tplc="71F42B00">
      <w:start w:val="1"/>
      <w:numFmt w:val="lowerLetter"/>
      <w:lvlText w:val="%5"/>
      <w:lvlJc w:val="left"/>
      <w:pPr>
        <w:ind w:left="324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5" w:tplc="1214DA2C">
      <w:start w:val="1"/>
      <w:numFmt w:val="lowerRoman"/>
      <w:lvlText w:val="%6"/>
      <w:lvlJc w:val="left"/>
      <w:pPr>
        <w:ind w:left="396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6" w:tplc="4C245E74">
      <w:start w:val="1"/>
      <w:numFmt w:val="decimal"/>
      <w:lvlText w:val="%7"/>
      <w:lvlJc w:val="left"/>
      <w:pPr>
        <w:ind w:left="468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7" w:tplc="213EBB8E">
      <w:start w:val="1"/>
      <w:numFmt w:val="lowerLetter"/>
      <w:lvlText w:val="%8"/>
      <w:lvlJc w:val="left"/>
      <w:pPr>
        <w:ind w:left="540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lvl w:ilvl="8" w:tplc="BBDA4C5A">
      <w:start w:val="1"/>
      <w:numFmt w:val="lowerRoman"/>
      <w:lvlText w:val="%9"/>
      <w:lvlJc w:val="left"/>
      <w:pPr>
        <w:ind w:left="6120"/>
      </w:pPr>
      <w:rPr>
        <w:rFonts w:ascii="Calibri" w:eastAsia="Calibri" w:hAnsi="Calibri" w:cs="Calibri"/>
        <w:b/>
        <w:bCs/>
        <w:i w:val="0"/>
        <w:strike w:val="0"/>
        <w:dstrike w:val="0"/>
        <w:color w:val="00B05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E3"/>
    <w:rsid w:val="00086A4C"/>
    <w:rsid w:val="000B1081"/>
    <w:rsid w:val="00144276"/>
    <w:rsid w:val="00153515"/>
    <w:rsid w:val="001F38C5"/>
    <w:rsid w:val="002D1BCD"/>
    <w:rsid w:val="00434CDD"/>
    <w:rsid w:val="0068525D"/>
    <w:rsid w:val="00865317"/>
    <w:rsid w:val="009C1219"/>
    <w:rsid w:val="009F2B89"/>
    <w:rsid w:val="00BC04E3"/>
    <w:rsid w:val="00DF7AC3"/>
    <w:rsid w:val="00E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D2B0"/>
  <w15:docId w15:val="{F49BC7F6-C8DF-4E45-AA7C-80FF8D5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43"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numPr>
        <w:numId w:val="1"/>
      </w:numPr>
      <w:spacing w:after="57"/>
      <w:ind w:left="10" w:hanging="10"/>
      <w:outlineLvl w:val="0"/>
    </w:pPr>
    <w:rPr>
      <w:rFonts w:ascii="Calibri" w:eastAsia="Calibri" w:hAnsi="Calibri" w:cs="Calibri"/>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1179</Words>
  <Characters>6724</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Harjunpää</dc:creator>
  <cp:keywords/>
  <cp:lastModifiedBy>Kaspar Ojasoo</cp:lastModifiedBy>
  <cp:revision>7</cp:revision>
  <cp:lastPrinted>2021-10-12T10:42:00Z</cp:lastPrinted>
  <dcterms:created xsi:type="dcterms:W3CDTF">2022-03-17T09:20:00Z</dcterms:created>
  <dcterms:modified xsi:type="dcterms:W3CDTF">2022-03-17T14:23:00Z</dcterms:modified>
</cp:coreProperties>
</file>